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8C183A" w:rsidRDefault="008C183A" w:rsidP="008C1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8C183A" w:rsidRDefault="008C183A" w:rsidP="008C1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«Солнышко» с. Тербуны</w:t>
      </w:r>
    </w:p>
    <w:p w:rsidR="008C183A" w:rsidRDefault="008C183A" w:rsidP="008C1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Тербунского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8C183A" w:rsidRDefault="008C183A" w:rsidP="008C1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183A" w:rsidRDefault="008C183A" w:rsidP="008C1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183A" w:rsidRDefault="008C183A" w:rsidP="002B3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83A" w:rsidRDefault="008C183A" w:rsidP="002B3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83A" w:rsidRDefault="0008459A" w:rsidP="002B3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pt;height:183.75pt" fillcolor="#369" stroked="f">
            <v:shadow on="t" color="#b2b2b2" opacity="52429f" offset="3pt"/>
            <v:textpath style="font-family:&quot;Times New Roman&quot;;v-text-kern:t" trim="t" fitpath="t" string="Вебинар &#10;на тему:&#10;&quot; Игровая деятельность&#10; как механизм развития дошкольника&quot;"/>
          </v:shape>
        </w:pict>
      </w:r>
    </w:p>
    <w:p w:rsidR="008C183A" w:rsidRDefault="008C183A" w:rsidP="002B3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83A" w:rsidRDefault="008C183A" w:rsidP="002B3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83A" w:rsidRDefault="008C183A" w:rsidP="002B3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83A" w:rsidRDefault="008C183A" w:rsidP="002B3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83A" w:rsidRDefault="0008459A" w:rsidP="0008459A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Обобщила воспитатель:</w:t>
      </w:r>
    </w:p>
    <w:p w:rsidR="0008459A" w:rsidRDefault="0008459A" w:rsidP="0008459A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Зуева Татьяна Витальевна</w:t>
      </w:r>
    </w:p>
    <w:p w:rsidR="008C183A" w:rsidRDefault="008C183A" w:rsidP="002B3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83A" w:rsidRDefault="008C183A" w:rsidP="002B3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83A" w:rsidRDefault="008C183A" w:rsidP="002B3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83A" w:rsidRDefault="008C183A" w:rsidP="002B3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83A" w:rsidRDefault="008C183A" w:rsidP="002B3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83A" w:rsidRDefault="008C183A" w:rsidP="002B3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83A" w:rsidRDefault="0008459A" w:rsidP="000845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Тербуны, 2020 год</w:t>
      </w:r>
    </w:p>
    <w:p w:rsidR="00000329" w:rsidRDefault="002B3C0A" w:rsidP="002B3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Обобщение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«Игровая деятельность как механизм развития дошкольника»</w:t>
      </w:r>
    </w:p>
    <w:p w:rsidR="002B3C0A" w:rsidRDefault="002B3C0A" w:rsidP="002B3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как деятельность ребёнка и игра как педагогическая форма.</w:t>
      </w:r>
    </w:p>
    <w:p w:rsidR="002B3C0A" w:rsidRDefault="002B3C0A" w:rsidP="00E35C9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«Рассматривая воспитательное значение игры, мы имеем в виду  игру как форму воспитания, как средство для расширения определённых воспитательных задач по отношению к детям дошкольного возраста. </w:t>
      </w:r>
      <w:r w:rsidR="00E35C92">
        <w:rPr>
          <w:rFonts w:ascii="Times New Roman" w:hAnsi="Times New Roman" w:cs="Times New Roman"/>
          <w:i/>
          <w:sz w:val="28"/>
          <w:szCs w:val="28"/>
        </w:rPr>
        <w:t xml:space="preserve">Между тем даже в учебной педагогической литературе игру в её педагогическом значении часто смешивают  с игрой как с возрастным проявлением ребёнка. </w:t>
      </w:r>
      <w:r w:rsidR="00E35C92" w:rsidRPr="00E35C92">
        <w:rPr>
          <w:rFonts w:ascii="Times New Roman" w:hAnsi="Times New Roman" w:cs="Times New Roman"/>
          <w:sz w:val="28"/>
          <w:szCs w:val="28"/>
        </w:rPr>
        <w:t>Игра как деятельность ребёнка развивается по своим законам</w:t>
      </w:r>
      <w:proofErr w:type="gramStart"/>
      <w:r w:rsidR="00E35C92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E35C92" w:rsidRDefault="00E35C92" w:rsidP="00E35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C92">
        <w:rPr>
          <w:rFonts w:ascii="Times New Roman" w:hAnsi="Times New Roman" w:cs="Times New Roman"/>
          <w:b/>
          <w:sz w:val="28"/>
          <w:szCs w:val="28"/>
        </w:rPr>
        <w:t>Критерии игры как деятельности:</w:t>
      </w:r>
    </w:p>
    <w:p w:rsidR="00E35C92" w:rsidRDefault="00E35C92" w:rsidP="00E35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Pr="00E35C9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Воображаемая </w:t>
      </w:r>
      <w:proofErr w:type="gramStart"/>
      <w:r w:rsidRPr="00E35C9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( </w:t>
      </w:r>
      <w:proofErr w:type="gramEnd"/>
      <w:r w:rsidRPr="00E35C92">
        <w:rPr>
          <w:rFonts w:ascii="Times New Roman" w:hAnsi="Times New Roman" w:cs="Times New Roman"/>
          <w:color w:val="1F497D" w:themeColor="text2"/>
          <w:sz w:val="28"/>
          <w:szCs w:val="28"/>
        </w:rPr>
        <w:t>условная) ситуация</w:t>
      </w:r>
      <w:r>
        <w:rPr>
          <w:rFonts w:ascii="Times New Roman" w:hAnsi="Times New Roman" w:cs="Times New Roman"/>
          <w:sz w:val="28"/>
          <w:szCs w:val="28"/>
        </w:rPr>
        <w:t xml:space="preserve">» - расхождение видимого и смыслового полей. (Л.С.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35C92" w:rsidRDefault="00E35C92" w:rsidP="00E35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«… типичное для игры своеобразное соотношение смысла и значения не дано заранее в её условиях, но </w:t>
      </w:r>
      <w:r w:rsidRPr="00117FAB">
        <w:rPr>
          <w:rFonts w:ascii="Times New Roman" w:hAnsi="Times New Roman" w:cs="Times New Roman"/>
          <w:color w:val="1F497D" w:themeColor="text2"/>
          <w:sz w:val="28"/>
          <w:szCs w:val="28"/>
        </w:rPr>
        <w:t>возникает в самом процессе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>.» (</w:t>
      </w:r>
      <w:proofErr w:type="gramEnd"/>
      <w:r>
        <w:rPr>
          <w:rFonts w:ascii="Times New Roman" w:hAnsi="Times New Roman" w:cs="Times New Roman"/>
          <w:sz w:val="28"/>
          <w:szCs w:val="28"/>
        </w:rPr>
        <w:t>А.Н. Леонтьев)</w:t>
      </w:r>
    </w:p>
    <w:p w:rsidR="00117FAB" w:rsidRDefault="00117FAB" w:rsidP="00E35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Парадоксально, но факт «… для реализации образовательной программы, построенной  на игре, </w:t>
      </w:r>
      <w:r w:rsidRPr="00117FAB">
        <w:rPr>
          <w:rFonts w:ascii="Times New Roman" w:hAnsi="Times New Roman" w:cs="Times New Roman"/>
          <w:b/>
          <w:sz w:val="28"/>
          <w:szCs w:val="28"/>
        </w:rPr>
        <w:t>дети должны уметь играть</w:t>
      </w:r>
      <w:r>
        <w:rPr>
          <w:rFonts w:ascii="Times New Roman" w:hAnsi="Times New Roman" w:cs="Times New Roman"/>
          <w:sz w:val="28"/>
          <w:szCs w:val="28"/>
        </w:rPr>
        <w:t xml:space="preserve">. Для того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выполнить свою ведущую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действительно стать средством развития ценных личностных качеств, </w:t>
      </w:r>
      <w:r>
        <w:rPr>
          <w:rFonts w:ascii="Times New Roman" w:hAnsi="Times New Roman" w:cs="Times New Roman"/>
          <w:b/>
          <w:sz w:val="28"/>
          <w:szCs w:val="28"/>
        </w:rPr>
        <w:t>сама игра должна иметь определенный уровень развития, соответствующий возрасту».</w:t>
      </w:r>
    </w:p>
    <w:p w:rsidR="00117FAB" w:rsidRDefault="00AA3171" w:rsidP="00E35C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062656"/>
            <wp:effectExtent l="19050" t="0" r="0" b="0"/>
            <wp:docPr id="2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1990" cy="2065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1992923"/>
            <wp:effectExtent l="19050" t="0" r="0" b="0"/>
            <wp:docPr id="3" name="Рисунок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233" cy="199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171" w:rsidRPr="00117FAB" w:rsidRDefault="00AA3171" w:rsidP="00AA3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1926856"/>
            <wp:effectExtent l="19050" t="0" r="0" b="0"/>
            <wp:docPr id="4" name="Рисунок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2424" cy="192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030" w:rsidRDefault="00B17030" w:rsidP="00AA3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030" w:rsidRDefault="00B17030" w:rsidP="00AA3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030" w:rsidRPr="00B17030" w:rsidRDefault="00AA3171" w:rsidP="00AA317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17030">
        <w:rPr>
          <w:rFonts w:ascii="Times New Roman" w:hAnsi="Times New Roman" w:cs="Times New Roman"/>
          <w:sz w:val="28"/>
          <w:szCs w:val="28"/>
          <w:u w:val="single"/>
        </w:rPr>
        <w:t>Игра как деятельность</w:t>
      </w:r>
    </w:p>
    <w:p w:rsidR="002B3C0A" w:rsidRDefault="00B17030" w:rsidP="00AA3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3171">
        <w:rPr>
          <w:rFonts w:ascii="Times New Roman" w:hAnsi="Times New Roman" w:cs="Times New Roman"/>
          <w:sz w:val="28"/>
          <w:szCs w:val="28"/>
        </w:rPr>
        <w:t xml:space="preserve"> характеризуется тем, что </w:t>
      </w:r>
      <w:r w:rsidR="00AA3171">
        <w:rPr>
          <w:rFonts w:ascii="Times New Roman" w:hAnsi="Times New Roman" w:cs="Times New Roman"/>
          <w:b/>
          <w:sz w:val="28"/>
          <w:szCs w:val="28"/>
        </w:rPr>
        <w:t>инициатива в реализации такой игры исходит от самого ребёнка:</w:t>
      </w:r>
      <w:r w:rsidR="00AA3171">
        <w:rPr>
          <w:rFonts w:ascii="Times New Roman" w:hAnsi="Times New Roman" w:cs="Times New Roman"/>
          <w:sz w:val="28"/>
          <w:szCs w:val="28"/>
        </w:rPr>
        <w:t xml:space="preserve"> </w:t>
      </w:r>
      <w:r w:rsidR="00AA3171" w:rsidRPr="00AA3171">
        <w:rPr>
          <w:rFonts w:ascii="Times New Roman" w:hAnsi="Times New Roman" w:cs="Times New Roman"/>
          <w:i/>
          <w:sz w:val="28"/>
          <w:szCs w:val="28"/>
        </w:rPr>
        <w:t xml:space="preserve">ребенок </w:t>
      </w:r>
      <w:r w:rsidR="00AA3171" w:rsidRPr="00AA3171">
        <w:rPr>
          <w:rFonts w:ascii="Times New Roman" w:hAnsi="Times New Roman" w:cs="Times New Roman"/>
          <w:b/>
          <w:i/>
          <w:sz w:val="28"/>
          <w:szCs w:val="28"/>
        </w:rPr>
        <w:t>свободен в постановке</w:t>
      </w:r>
      <w:r w:rsidR="00AA3171" w:rsidRPr="00AA3171">
        <w:rPr>
          <w:rFonts w:ascii="Times New Roman" w:hAnsi="Times New Roman" w:cs="Times New Roman"/>
          <w:i/>
          <w:sz w:val="28"/>
          <w:szCs w:val="28"/>
        </w:rPr>
        <w:t xml:space="preserve"> или</w:t>
      </w:r>
      <w:r w:rsidR="00AA3171">
        <w:rPr>
          <w:rFonts w:ascii="Times New Roman" w:hAnsi="Times New Roman" w:cs="Times New Roman"/>
          <w:i/>
          <w:sz w:val="28"/>
          <w:szCs w:val="28"/>
        </w:rPr>
        <w:t xml:space="preserve"> выборе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игровых задач;</w:t>
      </w:r>
    </w:p>
    <w:p w:rsidR="00B17030" w:rsidRDefault="00B17030" w:rsidP="00AA31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характеризуется целостностью – от мотива до способа 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17030">
        <w:rPr>
          <w:rFonts w:ascii="Times New Roman" w:hAnsi="Times New Roman" w:cs="Times New Roman"/>
          <w:i/>
          <w:sz w:val="28"/>
          <w:szCs w:val="28"/>
        </w:rPr>
        <w:t>ребёнок играет,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потому что</w:t>
      </w:r>
      <w:r>
        <w:rPr>
          <w:rFonts w:ascii="Times New Roman" w:hAnsi="Times New Roman" w:cs="Times New Roman"/>
          <w:i/>
          <w:sz w:val="28"/>
          <w:szCs w:val="28"/>
        </w:rPr>
        <w:t xml:space="preserve"> он этого хочет, он играет </w:t>
      </w:r>
      <w:r w:rsidRPr="00B17030">
        <w:rPr>
          <w:rFonts w:ascii="Times New Roman" w:hAnsi="Times New Roman" w:cs="Times New Roman"/>
          <w:b/>
          <w:i/>
          <w:sz w:val="28"/>
          <w:szCs w:val="28"/>
        </w:rPr>
        <w:t>в то</w:t>
      </w:r>
      <w:r>
        <w:rPr>
          <w:rFonts w:ascii="Times New Roman" w:hAnsi="Times New Roman" w:cs="Times New Roman"/>
          <w:i/>
          <w:sz w:val="28"/>
          <w:szCs w:val="28"/>
        </w:rPr>
        <w:t xml:space="preserve"> во что хочет, и играет </w:t>
      </w:r>
      <w:r w:rsidRPr="00B17030">
        <w:rPr>
          <w:rFonts w:ascii="Times New Roman" w:hAnsi="Times New Roman" w:cs="Times New Roman"/>
          <w:b/>
          <w:i/>
          <w:sz w:val="28"/>
          <w:szCs w:val="28"/>
        </w:rPr>
        <w:t xml:space="preserve">так </w:t>
      </w:r>
      <w:r>
        <w:rPr>
          <w:rFonts w:ascii="Times New Roman" w:hAnsi="Times New Roman" w:cs="Times New Roman"/>
          <w:i/>
          <w:sz w:val="28"/>
          <w:szCs w:val="28"/>
        </w:rPr>
        <w:t>как хочет);</w:t>
      </w:r>
    </w:p>
    <w:p w:rsidR="00B17030" w:rsidRDefault="00B17030" w:rsidP="00AA3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характеризуется эмоциональной  насыщенностью, удовольствием от </w:t>
      </w:r>
      <w:r w:rsidRPr="00B17030">
        <w:rPr>
          <w:rFonts w:ascii="Times New Roman" w:hAnsi="Times New Roman" w:cs="Times New Roman"/>
          <w:b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, а не от </w:t>
      </w:r>
      <w:r w:rsidRPr="00B17030">
        <w:rPr>
          <w:rFonts w:ascii="Times New Roman" w:hAnsi="Times New Roman" w:cs="Times New Roman"/>
          <w:b/>
          <w:sz w:val="28"/>
          <w:szCs w:val="28"/>
        </w:rPr>
        <w:t>результата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B17030" w:rsidRDefault="00B17030" w:rsidP="00AA3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развивается</w:t>
      </w:r>
      <w:r>
        <w:rPr>
          <w:rFonts w:ascii="Times New Roman" w:hAnsi="Times New Roman" w:cs="Times New Roman"/>
          <w:sz w:val="28"/>
          <w:szCs w:val="28"/>
        </w:rPr>
        <w:t xml:space="preserve"> и меняет формы по мере развития (</w:t>
      </w:r>
      <w:r>
        <w:rPr>
          <w:rFonts w:ascii="Times New Roman" w:hAnsi="Times New Roman" w:cs="Times New Roman"/>
          <w:i/>
          <w:sz w:val="28"/>
          <w:szCs w:val="28"/>
        </w:rPr>
        <w:t>от развернутой внешней предметной деятельности до свернутой внутренней деятельности)</w:t>
      </w:r>
      <w:r>
        <w:rPr>
          <w:rFonts w:ascii="Times New Roman" w:hAnsi="Times New Roman" w:cs="Times New Roman"/>
          <w:sz w:val="28"/>
          <w:szCs w:val="28"/>
        </w:rPr>
        <w:t>. В сформированном виде  может существовать как действие в со</w:t>
      </w:r>
      <w:r w:rsidR="00463560">
        <w:rPr>
          <w:rFonts w:ascii="Times New Roman" w:hAnsi="Times New Roman" w:cs="Times New Roman"/>
          <w:sz w:val="28"/>
          <w:szCs w:val="28"/>
        </w:rPr>
        <w:t>ставе других видов деятельности;</w:t>
      </w:r>
    </w:p>
    <w:p w:rsidR="00463560" w:rsidRDefault="00463560" w:rsidP="00AA3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игре как деятельности  формируются ОСНОВНЫЕ ВОЗРАСТНЫЕ </w:t>
      </w:r>
      <w:r w:rsidRPr="00463560">
        <w:rPr>
          <w:rFonts w:ascii="Times New Roman" w:hAnsi="Times New Roman" w:cs="Times New Roman"/>
          <w:b/>
          <w:sz w:val="28"/>
          <w:szCs w:val="28"/>
        </w:rPr>
        <w:t>НОВООБРАЗОВАНИЯ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3560" w:rsidRDefault="00463560" w:rsidP="00463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новообразования дошкольного возраста, формирующиеся в процессе реализации ведущей деятельности – игры</w:t>
      </w:r>
    </w:p>
    <w:p w:rsidR="00463560" w:rsidRDefault="00463560" w:rsidP="004635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Внутренний план деятельности (способность выполнять действия в уме).</w:t>
      </w:r>
    </w:p>
    <w:p w:rsidR="00463560" w:rsidRDefault="00463560" w:rsidP="004635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Знаковая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знаковая функция сознания).</w:t>
      </w:r>
    </w:p>
    <w:p w:rsidR="00463560" w:rsidRDefault="00463560" w:rsidP="004635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Произвольность поведения и деятельности.</w:t>
      </w:r>
    </w:p>
    <w:p w:rsidR="00463560" w:rsidRDefault="00463560" w:rsidP="004635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Децентрация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преодоление эгоцентризма).</w:t>
      </w:r>
    </w:p>
    <w:p w:rsidR="00463560" w:rsidRDefault="00463560" w:rsidP="004635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Познавательная мотивация.</w:t>
      </w:r>
    </w:p>
    <w:p w:rsidR="00463560" w:rsidRDefault="00463560" w:rsidP="004635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Способность к самоорганизации и целеполаганию.</w:t>
      </w:r>
    </w:p>
    <w:p w:rsidR="00463560" w:rsidRDefault="00463560" w:rsidP="00463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воспитателю с иг</w:t>
      </w:r>
      <w:r w:rsidR="00970CF6">
        <w:rPr>
          <w:rFonts w:ascii="Times New Roman" w:hAnsi="Times New Roman" w:cs="Times New Roman"/>
          <w:sz w:val="28"/>
          <w:szCs w:val="28"/>
        </w:rPr>
        <w:t xml:space="preserve">ровой деятельностью </w:t>
      </w:r>
      <w:proofErr w:type="gramStart"/>
      <w:r w:rsidR="00970C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70CF6">
        <w:rPr>
          <w:rFonts w:ascii="Times New Roman" w:hAnsi="Times New Roman" w:cs="Times New Roman"/>
          <w:sz w:val="28"/>
          <w:szCs w:val="28"/>
        </w:rPr>
        <w:t>спонтанной самостоятельной игрой)?</w:t>
      </w:r>
    </w:p>
    <w:p w:rsidR="00970CF6" w:rsidRDefault="00970CF6" w:rsidP="00970C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Правильно определить </w:t>
      </w:r>
      <w:r w:rsidRPr="00970CF6">
        <w:rPr>
          <w:rFonts w:ascii="Times New Roman" w:hAnsi="Times New Roman" w:cs="Times New Roman"/>
          <w:b/>
          <w:sz w:val="28"/>
          <w:szCs w:val="28"/>
        </w:rPr>
        <w:t>место игры</w:t>
      </w:r>
      <w:r>
        <w:rPr>
          <w:rFonts w:ascii="Times New Roman" w:hAnsi="Times New Roman" w:cs="Times New Roman"/>
          <w:sz w:val="28"/>
          <w:szCs w:val="28"/>
        </w:rPr>
        <w:t xml:space="preserve"> как образовательной формы и игры как ведущей деятельности в режиме дня.</w:t>
      </w:r>
    </w:p>
    <w:p w:rsidR="00970CF6" w:rsidRDefault="00970CF6" w:rsidP="00970C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Понимать </w:t>
      </w:r>
      <w:r w:rsidRPr="00970CF6">
        <w:rPr>
          <w:rFonts w:ascii="Times New Roman" w:hAnsi="Times New Roman" w:cs="Times New Roman"/>
          <w:b/>
          <w:sz w:val="28"/>
          <w:szCs w:val="28"/>
        </w:rPr>
        <w:t>специфические задачи  развития игровой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на каждом возрастном этапе развития детей.</w:t>
      </w:r>
    </w:p>
    <w:p w:rsidR="00970CF6" w:rsidRDefault="00970CF6" w:rsidP="00970C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Грамотно использовать </w:t>
      </w:r>
      <w:r w:rsidRPr="00970CF6">
        <w:rPr>
          <w:rFonts w:ascii="Times New Roman" w:hAnsi="Times New Roman" w:cs="Times New Roman"/>
          <w:b/>
          <w:sz w:val="28"/>
          <w:szCs w:val="28"/>
        </w:rPr>
        <w:t>методику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поддержки игровой деятельности.</w:t>
      </w:r>
    </w:p>
    <w:p w:rsidR="00970CF6" w:rsidRDefault="00970CF6" w:rsidP="00970C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образовательной программе дошкольного образования.</w:t>
      </w:r>
    </w:p>
    <w:p w:rsidR="00970CF6" w:rsidRDefault="00970CF6" w:rsidP="00970C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70CF6">
        <w:rPr>
          <w:rFonts w:ascii="Times New Roman" w:hAnsi="Times New Roman" w:cs="Times New Roman"/>
          <w:color w:val="1F497D" w:themeColor="text2"/>
          <w:sz w:val="28"/>
          <w:szCs w:val="28"/>
        </w:rPr>
        <w:t>Образовательная деятельность  в рамках ОД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дидактических игр в соответствии с задачами, сформулированными в той или иной образовательной области.</w:t>
      </w:r>
    </w:p>
    <w:p w:rsidR="00970CF6" w:rsidRDefault="00970CF6" w:rsidP="00970C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Образовательная деятельность в режиме дня</w:t>
      </w:r>
      <w:r>
        <w:rPr>
          <w:rFonts w:ascii="Times New Roman" w:hAnsi="Times New Roman" w:cs="Times New Roman"/>
          <w:sz w:val="28"/>
          <w:szCs w:val="28"/>
        </w:rPr>
        <w:t xml:space="preserve"> (культурные практики) –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подвижных, театрализованных игр, игр с правилами, организация совмес</w:t>
      </w:r>
      <w:r w:rsidR="00242C5E">
        <w:rPr>
          <w:rFonts w:ascii="Times New Roman" w:hAnsi="Times New Roman" w:cs="Times New Roman"/>
          <w:sz w:val="28"/>
          <w:szCs w:val="28"/>
        </w:rPr>
        <w:t>тных с педагогом сюжетных игр.</w:t>
      </w:r>
    </w:p>
    <w:p w:rsidR="00242C5E" w:rsidRDefault="00242C5E" w:rsidP="00970C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Совместная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педагогическая поддержка самодеятельных детских игр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сюжетно-ролевых, режиссерских, игр-экспериментирований), а также организуемых по инициативе самих детей игр с правилами, подвижных,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народных.</w:t>
      </w:r>
    </w:p>
    <w:p w:rsidR="003274DF" w:rsidRDefault="003274DF" w:rsidP="0032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Специфические задачи развития игровой деятельности</w:t>
      </w:r>
    </w:p>
    <w:p w:rsidR="003274DF" w:rsidRDefault="003274DF" w:rsidP="00327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76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Группа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– приобщение детей к разным играм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предметным ( в том числе с составными и динамическими игрушками), сюжетным, подвижным), перевод предметных действий в действия смысловые в контексте игровой ситуации</w:t>
      </w:r>
      <w:r w:rsidR="00F76254">
        <w:rPr>
          <w:rFonts w:ascii="Times New Roman" w:hAnsi="Times New Roman" w:cs="Times New Roman"/>
          <w:sz w:val="28"/>
          <w:szCs w:val="28"/>
        </w:rPr>
        <w:t>.</w:t>
      </w:r>
    </w:p>
    <w:p w:rsidR="00F76254" w:rsidRDefault="00F76254" w:rsidP="00327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  <w:u w:val="single"/>
        </w:rPr>
        <w:t>2-я младшая группа</w:t>
      </w:r>
      <w:r>
        <w:rPr>
          <w:rFonts w:ascii="Times New Roman" w:hAnsi="Times New Roman" w:cs="Times New Roman"/>
          <w:sz w:val="28"/>
          <w:szCs w:val="28"/>
        </w:rPr>
        <w:t xml:space="preserve"> – обогащение игрового опыта детей через совместные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игры (индивидуальные и малыми подгруппами), формирование и развитие игровых действий, игрового взаимодействия, понимания условности игровой ситуации.</w:t>
      </w:r>
    </w:p>
    <w:p w:rsidR="00F76254" w:rsidRDefault="00F76254" w:rsidP="00327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  <w:u w:val="single"/>
        </w:rPr>
        <w:t>Средняя группа</w:t>
      </w:r>
      <w:r>
        <w:rPr>
          <w:rFonts w:ascii="Times New Roman" w:hAnsi="Times New Roman" w:cs="Times New Roman"/>
          <w:sz w:val="28"/>
          <w:szCs w:val="28"/>
        </w:rPr>
        <w:t xml:space="preserve"> – освоение и развитие ролевого поведения, поддержка игровых объединений детей, обогащение игрового взаимодействия, расширения тематической направленности сюжетных игр, обогащение игрового опыта детей через приобщение и играм с правилами, подвижным,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театрализованным, народным играм.</w:t>
      </w:r>
    </w:p>
    <w:p w:rsidR="00D13E53" w:rsidRDefault="00D13E53" w:rsidP="00327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Старшая группа</w:t>
      </w:r>
      <w:r>
        <w:rPr>
          <w:rFonts w:ascii="Times New Roman" w:hAnsi="Times New Roman" w:cs="Times New Roman"/>
          <w:sz w:val="28"/>
          <w:szCs w:val="28"/>
        </w:rPr>
        <w:t xml:space="preserve"> – обогащение игрового</w:t>
      </w:r>
      <w:r w:rsidR="00DF4C6F">
        <w:rPr>
          <w:rFonts w:ascii="Times New Roman" w:hAnsi="Times New Roman" w:cs="Times New Roman"/>
          <w:sz w:val="28"/>
          <w:szCs w:val="28"/>
        </w:rPr>
        <w:t xml:space="preserve"> опыта по развитию и усложнению игрового сюжета, по организации предметного пространства собственной игры через совместные с воспитателем игры подгруппами</w:t>
      </w:r>
      <w:proofErr w:type="gramStart"/>
      <w:r w:rsidR="00DF4C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4C6F">
        <w:rPr>
          <w:rFonts w:ascii="Times New Roman" w:hAnsi="Times New Roman" w:cs="Times New Roman"/>
          <w:sz w:val="28"/>
          <w:szCs w:val="28"/>
        </w:rPr>
        <w:t xml:space="preserve"> создание условий и поддержка самодеятельной игры детей, приобщение детей к разным видам игр ( подвижным, с правилами, </w:t>
      </w:r>
      <w:proofErr w:type="spellStart"/>
      <w:r w:rsidR="00DF4C6F">
        <w:rPr>
          <w:rFonts w:ascii="Times New Roman" w:hAnsi="Times New Roman" w:cs="Times New Roman"/>
          <w:sz w:val="28"/>
          <w:szCs w:val="28"/>
        </w:rPr>
        <w:t>досуговым</w:t>
      </w:r>
      <w:proofErr w:type="spellEnd"/>
      <w:r w:rsidR="00DF4C6F">
        <w:rPr>
          <w:rFonts w:ascii="Times New Roman" w:hAnsi="Times New Roman" w:cs="Times New Roman"/>
          <w:sz w:val="28"/>
          <w:szCs w:val="28"/>
        </w:rPr>
        <w:t>, дидактическим, народным, интеллектуальным и др.)</w:t>
      </w:r>
    </w:p>
    <w:p w:rsidR="00DF4C6F" w:rsidRDefault="00DF4C6F" w:rsidP="00327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  <w:u w:val="single"/>
        </w:rPr>
        <w:t>Подготовительная группа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и педагогическая поддержка детского коллектива как играющего детского сообщества, поддержка самостоятельности и инициативности при выборе и реализации детьми игр разных видов, поддержка перехода к играм-диалогам,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играм-фантазированиям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играм в самодельной предметной среде.</w:t>
      </w:r>
    </w:p>
    <w:p w:rsidR="003B68B2" w:rsidRDefault="00C32C5C" w:rsidP="00C32C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педагогической поддержки игровой деятельности</w:t>
      </w:r>
    </w:p>
    <w:p w:rsidR="00C32C5C" w:rsidRDefault="00C32C5C" w:rsidP="00C32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расширений представлений детей, обогащение знаний об окружающем мире;</w:t>
      </w:r>
    </w:p>
    <w:p w:rsidR="00C32C5C" w:rsidRDefault="00C32C5C" w:rsidP="00C32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обогащение игрового опыта;</w:t>
      </w:r>
    </w:p>
    <w:p w:rsidR="00C32C5C" w:rsidRDefault="00C32C5C" w:rsidP="00C32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создание развивающей предметной среды;</w:t>
      </w:r>
    </w:p>
    <w:p w:rsidR="00C32C5C" w:rsidRDefault="00C32C5C" w:rsidP="00C32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активизирующее общение взрослого с детьми.</w:t>
      </w:r>
    </w:p>
    <w:p w:rsidR="00C32C5C" w:rsidRDefault="00C32C5C" w:rsidP="00C32C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детских игр</w:t>
      </w:r>
    </w:p>
    <w:p w:rsidR="00C32C5C" w:rsidRDefault="00C32C5C" w:rsidP="00C32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детских игр опирается на их содержание и воспитательную или развивающую направленность, на уровни развития игры или её структурные особенности.</w:t>
      </w:r>
    </w:p>
    <w:p w:rsidR="00C32C5C" w:rsidRDefault="00C32C5C" w:rsidP="00C32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классификации игр пока не получила своего окончательного решения, что связано с большим разнообра</w:t>
      </w:r>
      <w:r w:rsidR="001B7C01">
        <w:rPr>
          <w:rFonts w:ascii="Times New Roman" w:hAnsi="Times New Roman" w:cs="Times New Roman"/>
          <w:sz w:val="28"/>
          <w:szCs w:val="28"/>
        </w:rPr>
        <w:t>зием видов игр и фактической невоз</w:t>
      </w:r>
      <w:r>
        <w:rPr>
          <w:rFonts w:ascii="Times New Roman" w:hAnsi="Times New Roman" w:cs="Times New Roman"/>
          <w:sz w:val="28"/>
          <w:szCs w:val="28"/>
        </w:rPr>
        <w:t xml:space="preserve">можностью выбора универсального </w:t>
      </w:r>
      <w:r w:rsidR="001B7C01">
        <w:rPr>
          <w:rFonts w:ascii="Times New Roman" w:hAnsi="Times New Roman" w:cs="Times New Roman"/>
          <w:sz w:val="28"/>
          <w:szCs w:val="28"/>
        </w:rPr>
        <w:t>классификационного освоения.</w:t>
      </w:r>
    </w:p>
    <w:p w:rsidR="001B7C01" w:rsidRDefault="001B7C01" w:rsidP="001B7C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9525" cy="2677352"/>
            <wp:effectExtent l="19050" t="0" r="9525" b="0"/>
            <wp:docPr id="5" name="Рисунок 4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1070" cy="267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CF6" w:rsidRDefault="001B7C01" w:rsidP="000952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2000" cy="2073349"/>
            <wp:effectExtent l="19050" t="0" r="0" b="0"/>
            <wp:docPr id="7" name="Рисунок 6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3335" cy="207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2076874"/>
            <wp:effectExtent l="19050" t="0" r="0" b="0"/>
            <wp:docPr id="8" name="Рисунок 7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4886" cy="207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560" w:rsidRPr="00463560" w:rsidRDefault="00095256" w:rsidP="00830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0646" cy="2163049"/>
            <wp:effectExtent l="19050" t="0" r="8304" b="0"/>
            <wp:docPr id="9" name="Рисунок 8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0646" cy="216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3560" w:rsidRPr="00463560" w:rsidSect="0008459A">
      <w:pgSz w:w="11906" w:h="16838"/>
      <w:pgMar w:top="1134" w:right="850" w:bottom="1134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2B3C0A"/>
    <w:rsid w:val="00000329"/>
    <w:rsid w:val="0008459A"/>
    <w:rsid w:val="00095256"/>
    <w:rsid w:val="00117FAB"/>
    <w:rsid w:val="001B7C01"/>
    <w:rsid w:val="00242C5E"/>
    <w:rsid w:val="002B3C0A"/>
    <w:rsid w:val="003274DF"/>
    <w:rsid w:val="003B68B2"/>
    <w:rsid w:val="00463560"/>
    <w:rsid w:val="0083052E"/>
    <w:rsid w:val="008C183A"/>
    <w:rsid w:val="00970CF6"/>
    <w:rsid w:val="00AA3171"/>
    <w:rsid w:val="00B17030"/>
    <w:rsid w:val="00C32C5C"/>
    <w:rsid w:val="00D13E53"/>
    <w:rsid w:val="00DF4C6F"/>
    <w:rsid w:val="00E35C92"/>
    <w:rsid w:val="00F7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2020-02-01T14:00:00Z</dcterms:created>
  <dcterms:modified xsi:type="dcterms:W3CDTF">2020-02-01T16:21:00Z</dcterms:modified>
</cp:coreProperties>
</file>